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CC5A" w14:textId="746F71D6" w:rsidR="00701340" w:rsidRPr="0099584C" w:rsidRDefault="00791514">
      <w:pPr>
        <w:rPr>
          <w:rFonts w:ascii="Bookman Old Style" w:hAnsi="Bookman Old Style"/>
          <w:color w:val="2F5496" w:themeColor="accent1" w:themeShade="BF"/>
          <w:sz w:val="72"/>
          <w:szCs w:val="72"/>
          <w14:glow w14:rad="228600">
            <w14:schemeClr w14:val="accent1">
              <w14:alpha w14:val="60000"/>
              <w14:satMod w14:val="175000"/>
            </w14:schemeClr>
          </w14:glow>
        </w:rPr>
      </w:pPr>
      <w:r>
        <w:rPr>
          <w:rFonts w:ascii="Bookman Old Style" w:hAnsi="Bookman Old Style"/>
          <w:color w:val="2F5496" w:themeColor="accent1" w:themeShade="BF"/>
          <w:sz w:val="72"/>
          <w:szCs w:val="72"/>
          <w14:glow w14:rad="228600">
            <w14:schemeClr w14:val="accent1">
              <w14:alpha w14:val="60000"/>
              <w14:satMod w14:val="175000"/>
            </w14:schemeClr>
          </w14:glow>
        </w:rPr>
        <w:t>DUB</w:t>
      </w:r>
      <w:r w:rsidR="0099584C">
        <w:rPr>
          <w:rFonts w:ascii="Bookman Old Style" w:hAnsi="Bookman Old Style"/>
          <w:color w:val="2F5496" w:themeColor="accent1" w:themeShade="BF"/>
          <w:sz w:val="72"/>
          <w:szCs w:val="72"/>
          <w14:glow w14:rad="228600">
            <w14:schemeClr w14:val="accent1">
              <w14:alpha w14:val="60000"/>
              <w14:satMod w14:val="175000"/>
            </w14:schemeClr>
          </w14:glow>
        </w:rPr>
        <w:t>EN 2022</w:t>
      </w:r>
    </w:p>
    <w:p w14:paraId="32DE171B" w14:textId="2795EE2F" w:rsidR="00270732" w:rsidRDefault="002C3CCA" w:rsidP="0099584C">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dubnu byly </w:t>
      </w:r>
      <w:r w:rsidR="00315BE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Velikonoce</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w:t>
      </w:r>
      <w:r w:rsidR="00B14A57">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hezké počasí, všechno kvetlo. Ale přesto byl ten hezký měsíc stále ve stínu války na Ukrajině. Ukraji</w:t>
      </w:r>
      <w:r w:rsidR="00B14A57">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 </w:t>
      </w:r>
      <w:r w:rsidR="001F1712">
        <w:rPr>
          <w:noProof/>
        </w:rPr>
        <w:drawing>
          <wp:anchor distT="0" distB="0" distL="114300" distR="114300" simplePos="0" relativeHeight="251658240" behindDoc="0" locked="0" layoutInCell="1" allowOverlap="1" wp14:anchorId="4AF720DD" wp14:editId="02D691FA">
            <wp:simplePos x="0" y="0"/>
            <wp:positionH relativeFrom="column">
              <wp:posOffset>3810</wp:posOffset>
            </wp:positionH>
            <wp:positionV relativeFrom="paragraph">
              <wp:posOffset>504825</wp:posOffset>
            </wp:positionV>
            <wp:extent cx="3634105" cy="2724150"/>
            <wp:effectExtent l="0" t="0" r="444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34105" cy="2724150"/>
                    </a:xfrm>
                    <a:prstGeom prst="rect">
                      <a:avLst/>
                    </a:prstGeom>
                    <a:noFill/>
                    <a:ln>
                      <a:noFill/>
                    </a:ln>
                  </pic:spPr>
                </pic:pic>
              </a:graphicData>
            </a:graphic>
          </wp:anchor>
        </w:drawing>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 statečně bránili</w:t>
      </w:r>
      <w:r w:rsidR="00270732">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ale ruská přesila byla veliká. Bylo zřejmé, že válka hned tak neskončí. Proslýchalo se, že Putin chce dosáhnou vítězství (nebo něčeho, co by za něj mohl vydávat) do oslav konce 2. světové války. Bohužel si začali lidé na válku zvykat a lidé přestali počítat s tím, že v dohledné době skončí.</w:t>
      </w:r>
    </w:p>
    <w:p w14:paraId="1FFFE526" w14:textId="6FBD3A0A" w:rsidR="00691549" w:rsidRDefault="00B14A57"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s</w:t>
      </w:r>
      <w:r w:rsidR="001F1712">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stálou</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pachutí ruské války </w:t>
      </w:r>
      <w:r w:rsidR="001F1712">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Horizont</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musel fungovat dál. A na rozdíl od lidí na Ukrajině jsme celkem normálně fungovat mohli. Na rozdíl od obyvatel okupovaných území mohli vždy na chvíli na válku a tragický osud Ukrajinců zapomenout. </w:t>
      </w:r>
    </w:p>
    <w:p w14:paraId="515DF8C7" w14:textId="5EFE7CBA" w:rsidR="003823C4" w:rsidRDefault="00690AD9"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7456" behindDoc="0" locked="0" layoutInCell="1" allowOverlap="1" wp14:anchorId="275523B7" wp14:editId="58EFA8E4">
            <wp:simplePos x="0" y="0"/>
            <wp:positionH relativeFrom="column">
              <wp:posOffset>-43815</wp:posOffset>
            </wp:positionH>
            <wp:positionV relativeFrom="paragraph">
              <wp:posOffset>273050</wp:posOffset>
            </wp:positionV>
            <wp:extent cx="2651760" cy="198818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760" cy="1988185"/>
                    </a:xfrm>
                    <a:prstGeom prst="rect">
                      <a:avLst/>
                    </a:prstGeom>
                    <a:noFill/>
                    <a:ln>
                      <a:noFill/>
                    </a:ln>
                  </pic:spPr>
                </pic:pic>
              </a:graphicData>
            </a:graphic>
          </wp:anchor>
        </w:drawing>
      </w:r>
      <w:r w:rsidR="003823C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Postupně všechno rozkvetlo a bylo čím dál tepleji, a tak byly pravidelné procházky čím dál příjemnější. S naší oblíbenou sakurou v ulici U Višňovky jsme to letos hezky vychytali a ten zhruba týden, co byla v plném květu, jsme k ní chodili skoro denně. Každý den v trochu jiném složení a horlivě jsme pod růžovým oblakem jejích květů pózovali. </w:t>
      </w:r>
    </w:p>
    <w:p w14:paraId="2E319838" w14:textId="6403C5EF" w:rsidR="003823C4" w:rsidRDefault="001F1712" w:rsidP="00690AD9">
      <w:p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823C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Letos byly velikonoční svátky v pů</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003823C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 dubna. </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Daniela je připomněla programem o lidových velikonočních zvycích a nějakým tematickým pečením. Adéla zase vyráběním kraslic. Původně je chtěla s klientkami zdobit </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roztaveným</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voskem</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 ukázalo se, že je to příliš náročné. </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Ozdobily</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tedy pla</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tovými samolepicími „</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drahokamy</w:t>
      </w:r>
      <w:r w:rsidR="00886020">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A9C434" w14:textId="2EC0177A" w:rsidR="0082458A" w:rsidRDefault="0082458A" w:rsidP="0082458A">
      <w:p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4127A2E" w14:textId="1A517020" w:rsidR="005F293B" w:rsidRDefault="00690AD9"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8480" behindDoc="0" locked="0" layoutInCell="1" allowOverlap="1" wp14:anchorId="4E99E08F" wp14:editId="21012103">
            <wp:simplePos x="0" y="0"/>
            <wp:positionH relativeFrom="column">
              <wp:posOffset>222885</wp:posOffset>
            </wp:positionH>
            <wp:positionV relativeFrom="paragraph">
              <wp:posOffset>12700</wp:posOffset>
            </wp:positionV>
            <wp:extent cx="1257300" cy="16764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Adéla získala ve výtvarných aktivitách velkou pomoc a op</w:t>
      </w:r>
      <w:r w:rsidR="0082458A">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5F293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ru v paní Vaškové, které výtvarničení velmi baví. Dokonce sem na výtvarnou dílnu chodila navíc – i ve dnech, kdy sem na celodenní pobyt nemohla, protože bylo plno. </w:t>
      </w:r>
    </w:p>
    <w:p w14:paraId="35E43A99" w14:textId="1C26369C" w:rsidR="00DE59C7" w:rsidRDefault="00DE59C7"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Dále jsme tu měli </w:t>
      </w:r>
      <w:r w:rsidR="001053E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dvakrát canisterapii.</w:t>
      </w:r>
    </w:p>
    <w:p w14:paraId="0109D119" w14:textId="156B219C" w:rsidR="00017974" w:rsidRDefault="00017974" w:rsidP="00690AD9">
      <w:pPr>
        <w:jc w:val="cente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51536DB5" wp14:editId="1AE83E28">
            <wp:extent cx="2981325" cy="223491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6407" cy="2246218"/>
                    </a:xfrm>
                    <a:prstGeom prst="rect">
                      <a:avLst/>
                    </a:prstGeom>
                    <a:noFill/>
                    <a:ln>
                      <a:noFill/>
                    </a:ln>
                  </pic:spPr>
                </pic:pic>
              </a:graphicData>
            </a:graphic>
          </wp:inline>
        </w:drawing>
      </w:r>
    </w:p>
    <w:p w14:paraId="1BB7EF4B" w14:textId="1F108D01" w:rsidR="001053EB" w:rsidRDefault="001053EB"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Dvakrát cvičení s Katkou Jeřábkovou.</w:t>
      </w:r>
    </w:p>
    <w:p w14:paraId="58FE15FC" w14:textId="6234C42C" w:rsidR="00017974" w:rsidRDefault="00017974" w:rsidP="00690AD9">
      <w:pPr>
        <w:jc w:val="cente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E048E08" wp14:editId="1D56B2F0">
            <wp:extent cx="2994417" cy="2244725"/>
            <wp:effectExtent l="0" t="0" r="0" b="31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1639" cy="2250139"/>
                    </a:xfrm>
                    <a:prstGeom prst="rect">
                      <a:avLst/>
                    </a:prstGeom>
                    <a:noFill/>
                    <a:ln>
                      <a:noFill/>
                    </a:ln>
                  </pic:spPr>
                </pic:pic>
              </a:graphicData>
            </a:graphic>
          </wp:inline>
        </w:drawing>
      </w:r>
    </w:p>
    <w:p w14:paraId="3A1DAAF7" w14:textId="10D8E969" w:rsidR="001053EB" w:rsidRDefault="001053EB"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 dvakrát nám přišla Katka Hodková zahrát na kytaru. </w:t>
      </w:r>
    </w:p>
    <w:p w14:paraId="008AAC5A" w14:textId="6C7F2434" w:rsidR="00017974" w:rsidRDefault="00017974" w:rsidP="00690AD9">
      <w:pPr>
        <w:jc w:val="cente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7A2B6FA3" wp14:editId="5859A19A">
            <wp:extent cx="2279484" cy="1708785"/>
            <wp:effectExtent l="0" t="0" r="6985" b="571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8798" cy="1730760"/>
                    </a:xfrm>
                    <a:prstGeom prst="rect">
                      <a:avLst/>
                    </a:prstGeom>
                    <a:noFill/>
                    <a:ln>
                      <a:noFill/>
                    </a:ln>
                  </pic:spPr>
                </pic:pic>
              </a:graphicData>
            </a:graphic>
          </wp:inline>
        </w:drawing>
      </w:r>
    </w:p>
    <w:p w14:paraId="17648802" w14:textId="602F1E46" w:rsidR="001053EB" w:rsidRDefault="00690AD9"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0288" behindDoc="0" locked="0" layoutInCell="1" allowOverlap="1" wp14:anchorId="2D22CB63" wp14:editId="1A3B8AC2">
            <wp:simplePos x="0" y="0"/>
            <wp:positionH relativeFrom="column">
              <wp:posOffset>51435</wp:posOffset>
            </wp:positionH>
            <wp:positionV relativeFrom="paragraph">
              <wp:posOffset>0</wp:posOffset>
            </wp:positionV>
            <wp:extent cx="2871470" cy="2152650"/>
            <wp:effectExtent l="0" t="0" r="508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147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14F3">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všechno byly vítané a milé, ale obvyklé návštěvy. Přišla ale i jedna velká návštěva neobvyklá. A to děti s paní učitelkou z místní školy. Návštěvu domluvila Lucie. Cílem bylo seznámit děti s</w:t>
      </w:r>
      <w:r w:rsidR="00057BD3">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naší prací ve stacionáři, umožnit jim alespoň letmý kontakt se seniory o generaci starší n</w:t>
      </w:r>
      <w:r w:rsidR="0001797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057BD3">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ž jejich prarodiče atd. Setkání se velmi povedlo a Lucie s paní učitelkou se shodly na</w:t>
      </w:r>
      <w:r w:rsidR="00E076D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tom, </w:t>
      </w:r>
      <w:r w:rsidR="00057BD3">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že by na tuto akci bylo </w:t>
      </w:r>
      <w:r w:rsidR="00E076D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dobré navázat. </w:t>
      </w:r>
    </w:p>
    <w:p w14:paraId="4DAEC32C" w14:textId="02C702B1" w:rsidR="00463D0A" w:rsidRDefault="00690AD9"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2336" behindDoc="0" locked="0" layoutInCell="1" allowOverlap="1" wp14:anchorId="08810B45" wp14:editId="63D74840">
            <wp:simplePos x="0" y="0"/>
            <wp:positionH relativeFrom="margin">
              <wp:posOffset>3448050</wp:posOffset>
            </wp:positionH>
            <wp:positionV relativeFrom="paragraph">
              <wp:posOffset>18415</wp:posOffset>
            </wp:positionV>
            <wp:extent cx="2457450" cy="1842770"/>
            <wp:effectExtent l="0" t="0" r="0" b="508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842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3D0A">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Počasí nám umožňovalo už občas mít část programu na zahradě</w:t>
      </w:r>
      <w:r w:rsidR="0001797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63D0A">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5A84CF1" w14:textId="79839034" w:rsidR="00463D0A" w:rsidRDefault="00463D0A"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 několika letech jsme zopakovali výlet do Fata Morgany v Botanické </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zahradě v Troji. Měli jsme hodně lidí s vozíky, tak nám</w:t>
      </w:r>
      <w:r w:rsidR="0066220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zase přišla na pomoc Luciina dcera Anička. A dobrovolně i Adéla, která se nečekaně zjevila až v zahradě a hodně nám pomohla. </w:t>
      </w:r>
    </w:p>
    <w:p w14:paraId="36745546" w14:textId="21082399" w:rsidR="00427465" w:rsidRDefault="00690AD9" w:rsidP="006B197B">
      <w:p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9504" behindDoc="0" locked="0" layoutInCell="1" allowOverlap="1" wp14:anchorId="68D16AB7" wp14:editId="57A74768">
            <wp:simplePos x="0" y="0"/>
            <wp:positionH relativeFrom="column">
              <wp:posOffset>3337560</wp:posOffset>
            </wp:positionH>
            <wp:positionV relativeFrom="paragraph">
              <wp:posOffset>5715</wp:posOffset>
            </wp:positionV>
            <wp:extent cx="2708910" cy="2030730"/>
            <wp:effectExtent l="0" t="0" r="0" b="762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910"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50B">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Všechno se povedlo, jen počasí se trochu pokazilo. Ve skleníku to nijak nevadilo, ale ve venkovní části zahrady někteří z nás celkem prochladli.  Ale nikdo nelitoval a řekli jsme si, že výlet za motýli zase někdy zopakujeme. Ale předsevzali jsme si, že příště si domluvíme průvodce.</w:t>
      </w:r>
    </w:p>
    <w:p w14:paraId="78D59DC3" w14:textId="3C0AF50E" w:rsidR="00427465" w:rsidRDefault="00690AD9" w:rsidP="00690AD9">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71552" behindDoc="0" locked="0" layoutInCell="1" allowOverlap="1" wp14:anchorId="1D45E9EB" wp14:editId="5ECA1522">
            <wp:simplePos x="0" y="0"/>
            <wp:positionH relativeFrom="margin">
              <wp:posOffset>3895725</wp:posOffset>
            </wp:positionH>
            <wp:positionV relativeFrom="paragraph">
              <wp:posOffset>-298450</wp:posOffset>
            </wp:positionV>
            <wp:extent cx="2124075" cy="1591945"/>
            <wp:effectExtent l="0" t="0" r="9525" b="8255"/>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4075" cy="1591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7465">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 kulturních akcí pro veřejnost jsme tu po letech měli docenta Beneše, který nám povídal o své cestě do Izraele. Přednáška to byla výživná</w:t>
      </w:r>
      <w:r w:rsidR="003C54A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obsáhlá. Protáhla se skoro na dvě hodiny. </w:t>
      </w:r>
    </w:p>
    <w:p w14:paraId="50BAA930" w14:textId="30AFCF27" w:rsidR="006B197B" w:rsidRDefault="006B197B" w:rsidP="006B197B">
      <w:pP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D18FD4" w14:textId="0251AA59" w:rsidR="003C54A9" w:rsidRDefault="00690AD9"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4384" behindDoc="0" locked="0" layoutInCell="1" allowOverlap="1" wp14:anchorId="78A08160" wp14:editId="622AAD8D">
            <wp:simplePos x="0" y="0"/>
            <wp:positionH relativeFrom="margin">
              <wp:align>left</wp:align>
            </wp:positionH>
            <wp:positionV relativeFrom="paragraph">
              <wp:posOffset>97790</wp:posOffset>
            </wp:positionV>
            <wp:extent cx="2248535" cy="1685925"/>
            <wp:effectExtent l="0" t="0" r="0" b="9525"/>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853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75F9">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Svou premiéru si tu odbyla Libuše Kulovaná. Kdysi sem dosti často chodila na cestovatelské přednášky jako publikum. Pak se na pár let odmlčela a vlastně jsme ji tu neviděli. Letos přišla na povídání Srí Lance a v diskusi se ukázalo, že je také hodně zcestovalá. Tak jsme ji hned požádali o nějakou přednášku. Vybrala si Dominikánskou republiku, kde byla letos asi na 2 měsíce. </w:t>
      </w:r>
    </w:p>
    <w:p w14:paraId="1DFA4128" w14:textId="0E69A657" w:rsidR="00B773FD" w:rsidRDefault="0092607E" w:rsidP="003823C4">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65408" behindDoc="0" locked="0" layoutInCell="1" allowOverlap="1" wp14:anchorId="71A45FE0" wp14:editId="0908DD85">
            <wp:simplePos x="0" y="0"/>
            <wp:positionH relativeFrom="column">
              <wp:posOffset>3026410</wp:posOffset>
            </wp:positionH>
            <wp:positionV relativeFrom="paragraph">
              <wp:posOffset>30480</wp:posOffset>
            </wp:positionV>
            <wp:extent cx="2753360" cy="2064385"/>
            <wp:effectExtent l="0" t="0" r="8890" b="0"/>
            <wp:wrapSquare wrapText="bothSides"/>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3360" cy="2064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CA4">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nakonec jsme tu měli Petra Barocha, mladého právníka z Organizace pro pomoc uprchlíkům. Tato organizace nám ostatně besedu Cizinci mezi námi. Vzhledem k Putinově válce proti Ukrajině je v Čechách uprchlíků více než dost, takže jde o téma po výtce aktuální</w:t>
      </w:r>
      <w:r w:rsidR="00524BAA">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12335B4" w14:textId="551E3300" w:rsidR="00DD64E0" w:rsidRDefault="00524BAA" w:rsidP="0092607E">
      <w:pPr>
        <w:ind w:firstLine="708"/>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přístupu České republiky k uprchlíkům – těm nejnovějším z Ukrajiny, a</w:t>
      </w:r>
      <w:r w:rsidR="001F1712">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i těm dřívějším z různých koutů světa, se rozvinula živá, ale kultivovaná diskuse. </w:t>
      </w:r>
      <w:r w:rsidR="001F1712">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Nepohádali jsme se ani nepoprali. A panu B</w:t>
      </w:r>
      <w:r w:rsidR="0092607E">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1F1712">
        <w:rPr>
          <w:rFonts w:ascii="Bookman Old Style" w:hAnsi="Bookman Old Styl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rochovi můžeme poděkovat za podnětné povídání, které rozpohybovalo naše myšlenky i emoce. </w:t>
      </w:r>
    </w:p>
    <w:sectPr w:rsidR="00DD64E0" w:rsidSect="007844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055"/>
    <w:rsid w:val="0001172D"/>
    <w:rsid w:val="00012D27"/>
    <w:rsid w:val="000148D4"/>
    <w:rsid w:val="0001743D"/>
    <w:rsid w:val="00017974"/>
    <w:rsid w:val="000335E5"/>
    <w:rsid w:val="00033B3E"/>
    <w:rsid w:val="00057BD3"/>
    <w:rsid w:val="000822FD"/>
    <w:rsid w:val="000B1376"/>
    <w:rsid w:val="000B37F8"/>
    <w:rsid w:val="000E06C2"/>
    <w:rsid w:val="000E3EEE"/>
    <w:rsid w:val="00104CEB"/>
    <w:rsid w:val="001053EB"/>
    <w:rsid w:val="001275F9"/>
    <w:rsid w:val="00174E5D"/>
    <w:rsid w:val="00184A12"/>
    <w:rsid w:val="001A1C97"/>
    <w:rsid w:val="001A4C0E"/>
    <w:rsid w:val="001B33BE"/>
    <w:rsid w:val="001C1A1C"/>
    <w:rsid w:val="001C549D"/>
    <w:rsid w:val="001D1EF3"/>
    <w:rsid w:val="001F1712"/>
    <w:rsid w:val="00201B83"/>
    <w:rsid w:val="002255C2"/>
    <w:rsid w:val="00237558"/>
    <w:rsid w:val="00257621"/>
    <w:rsid w:val="00257AFE"/>
    <w:rsid w:val="00270732"/>
    <w:rsid w:val="00293620"/>
    <w:rsid w:val="00293F3E"/>
    <w:rsid w:val="002A2021"/>
    <w:rsid w:val="002C2C74"/>
    <w:rsid w:val="002C3CCA"/>
    <w:rsid w:val="00314BFE"/>
    <w:rsid w:val="00315BE0"/>
    <w:rsid w:val="00333BF4"/>
    <w:rsid w:val="00346428"/>
    <w:rsid w:val="003823C4"/>
    <w:rsid w:val="003B38AA"/>
    <w:rsid w:val="003C54A9"/>
    <w:rsid w:val="00413539"/>
    <w:rsid w:val="00427465"/>
    <w:rsid w:val="00463D0A"/>
    <w:rsid w:val="00491079"/>
    <w:rsid w:val="00493DDE"/>
    <w:rsid w:val="005120D0"/>
    <w:rsid w:val="00524BAA"/>
    <w:rsid w:val="0052795F"/>
    <w:rsid w:val="00530C8E"/>
    <w:rsid w:val="005368DA"/>
    <w:rsid w:val="005471B9"/>
    <w:rsid w:val="005514F3"/>
    <w:rsid w:val="00557787"/>
    <w:rsid w:val="00575F54"/>
    <w:rsid w:val="00576538"/>
    <w:rsid w:val="005F293B"/>
    <w:rsid w:val="005F44B0"/>
    <w:rsid w:val="0063026F"/>
    <w:rsid w:val="006332B4"/>
    <w:rsid w:val="006611FD"/>
    <w:rsid w:val="0066220B"/>
    <w:rsid w:val="00683867"/>
    <w:rsid w:val="00690AD9"/>
    <w:rsid w:val="00691549"/>
    <w:rsid w:val="006A3493"/>
    <w:rsid w:val="006B197B"/>
    <w:rsid w:val="006B3CEB"/>
    <w:rsid w:val="006E61A0"/>
    <w:rsid w:val="0070062B"/>
    <w:rsid w:val="00701340"/>
    <w:rsid w:val="0077616C"/>
    <w:rsid w:val="007844EA"/>
    <w:rsid w:val="00785A69"/>
    <w:rsid w:val="00791514"/>
    <w:rsid w:val="0082458A"/>
    <w:rsid w:val="0085009A"/>
    <w:rsid w:val="00886020"/>
    <w:rsid w:val="00892EC0"/>
    <w:rsid w:val="008A634D"/>
    <w:rsid w:val="008A661C"/>
    <w:rsid w:val="008C65DC"/>
    <w:rsid w:val="0090619B"/>
    <w:rsid w:val="00925415"/>
    <w:rsid w:val="0092607E"/>
    <w:rsid w:val="009746EA"/>
    <w:rsid w:val="00987A12"/>
    <w:rsid w:val="00990C4A"/>
    <w:rsid w:val="0099584C"/>
    <w:rsid w:val="009F5055"/>
    <w:rsid w:val="00A0317C"/>
    <w:rsid w:val="00A0378C"/>
    <w:rsid w:val="00A16EA0"/>
    <w:rsid w:val="00A63D04"/>
    <w:rsid w:val="00AC0AF0"/>
    <w:rsid w:val="00B13A7B"/>
    <w:rsid w:val="00B14A57"/>
    <w:rsid w:val="00B16CA4"/>
    <w:rsid w:val="00B30232"/>
    <w:rsid w:val="00B40D70"/>
    <w:rsid w:val="00B423B9"/>
    <w:rsid w:val="00B535C3"/>
    <w:rsid w:val="00B7191D"/>
    <w:rsid w:val="00B773FD"/>
    <w:rsid w:val="00B8450B"/>
    <w:rsid w:val="00B84C52"/>
    <w:rsid w:val="00BA3B10"/>
    <w:rsid w:val="00BA7BF7"/>
    <w:rsid w:val="00C42FBB"/>
    <w:rsid w:val="00C51D54"/>
    <w:rsid w:val="00C60DB0"/>
    <w:rsid w:val="00C96A0D"/>
    <w:rsid w:val="00CC0923"/>
    <w:rsid w:val="00CE580F"/>
    <w:rsid w:val="00D13FE8"/>
    <w:rsid w:val="00D21E5F"/>
    <w:rsid w:val="00D31696"/>
    <w:rsid w:val="00D773BE"/>
    <w:rsid w:val="00D95252"/>
    <w:rsid w:val="00DB5D89"/>
    <w:rsid w:val="00DB7BBB"/>
    <w:rsid w:val="00DD64E0"/>
    <w:rsid w:val="00DE3C4C"/>
    <w:rsid w:val="00DE59C7"/>
    <w:rsid w:val="00E014B0"/>
    <w:rsid w:val="00E04CE7"/>
    <w:rsid w:val="00E076D4"/>
    <w:rsid w:val="00E10D62"/>
    <w:rsid w:val="00E151FD"/>
    <w:rsid w:val="00E62AA9"/>
    <w:rsid w:val="00F6383A"/>
    <w:rsid w:val="00FA4871"/>
    <w:rsid w:val="00FA57AE"/>
    <w:rsid w:val="00FD6201"/>
    <w:rsid w:val="00FF5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3FC3"/>
  <w15:chartTrackingRefBased/>
  <w15:docId w15:val="{D6557A29-9EDC-4857-84A5-CA347D21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560</Words>
  <Characters>3305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jpreucil</dc:creator>
  <cp:keywords/>
  <dc:description/>
  <cp:lastModifiedBy>jpreucil</cp:lastModifiedBy>
  <cp:revision>2</cp:revision>
  <cp:lastPrinted>2022-05-27T09:37:00Z</cp:lastPrinted>
  <dcterms:created xsi:type="dcterms:W3CDTF">2022-05-27T10:00:00Z</dcterms:created>
  <dcterms:modified xsi:type="dcterms:W3CDTF">2022-05-27T10:00:00Z</dcterms:modified>
</cp:coreProperties>
</file>